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08CE" w14:textId="11B97971" w:rsidR="00262875" w:rsidRPr="001A42C1" w:rsidRDefault="00A0245C" w:rsidP="005E089B">
      <w:pPr>
        <w:spacing w:before="160" w:after="0"/>
        <w:rPr>
          <w:rFonts w:ascii="Khmer UI" w:hAnsi="Khmer UI" w:cs="Khmer UI"/>
        </w:rPr>
      </w:pPr>
      <w:r w:rsidRPr="001A42C1">
        <w:rPr>
          <w:rFonts w:ascii="Khmer UI" w:hAnsi="Khmer UI" w:cs="Khmer UI"/>
          <w:noProof/>
        </w:rPr>
        <mc:AlternateContent>
          <mc:Choice Requires="wps">
            <w:drawing>
              <wp:anchor distT="0" distB="0" distL="114300" distR="114300" simplePos="0" relativeHeight="251659264" behindDoc="0" locked="0" layoutInCell="1" allowOverlap="1" wp14:anchorId="6DC16953" wp14:editId="5F3DB6C2">
                <wp:simplePos x="0" y="0"/>
                <wp:positionH relativeFrom="column">
                  <wp:posOffset>-910590</wp:posOffset>
                </wp:positionH>
                <wp:positionV relativeFrom="paragraph">
                  <wp:posOffset>-904875</wp:posOffset>
                </wp:positionV>
                <wp:extent cx="8168640" cy="876300"/>
                <wp:effectExtent l="0" t="0" r="22860" b="19050"/>
                <wp:wrapNone/>
                <wp:docPr id="46" name="Bluebox">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640" cy="876300"/>
                        </a:xfrm>
                        <a:prstGeom prst="rect">
                          <a:avLst/>
                        </a:prstGeom>
                        <a:solidFill>
                          <a:srgbClr val="003398"/>
                        </a:solidFill>
                        <a:ln w="3175">
                          <a:solidFill>
                            <a:srgbClr val="003398"/>
                          </a:solidFill>
                          <a:miter lim="800000"/>
                          <a:headEnd/>
                          <a:tailEnd/>
                        </a:ln>
                      </wps:spPr>
                      <wps:txbx>
                        <w:txbxContent>
                          <w:p w14:paraId="60507AD2" w14:textId="62A85A27" w:rsidR="00A0245C" w:rsidRPr="002043A5" w:rsidRDefault="00A0245C" w:rsidP="00A0245C">
                            <w:pPr>
                              <w:spacing w:after="120" w:line="240" w:lineRule="auto"/>
                              <w:rPr>
                                <w:rFonts w:ascii="Verdana" w:eastAsiaTheme="majorEastAsia" w:hAnsi="Verdana" w:cs="Khmer UI"/>
                                <w:color w:val="FFFFFF" w:themeColor="background1"/>
                                <w:sz w:val="24"/>
                                <w:szCs w:val="24"/>
                              </w:rPr>
                            </w:pPr>
                            <w:r w:rsidRPr="002043A5">
                              <w:rPr>
                                <w:rFonts w:ascii="Verdana" w:eastAsiaTheme="majorEastAsia" w:hAnsi="Verdana" w:cs="Khmer UI"/>
                                <w:b/>
                                <w:color w:val="FFFFFF" w:themeColor="background1"/>
                                <w:sz w:val="36"/>
                                <w:szCs w:val="36"/>
                              </w:rPr>
                              <w:t>Sea-Intelligence – Press Release (</w:t>
                            </w:r>
                            <w:r w:rsidR="00556BBC">
                              <w:rPr>
                                <w:rFonts w:ascii="Verdana" w:eastAsiaTheme="majorEastAsia" w:hAnsi="Verdana" w:cs="Khmer UI"/>
                                <w:b/>
                                <w:color w:val="FFFFFF" w:themeColor="background1"/>
                                <w:sz w:val="36"/>
                                <w:szCs w:val="36"/>
                              </w:rPr>
                              <w:t>June</w:t>
                            </w:r>
                            <w:r w:rsidR="0057078C">
                              <w:rPr>
                                <w:rFonts w:ascii="Verdana" w:eastAsiaTheme="majorEastAsia" w:hAnsi="Verdana" w:cs="Khmer UI"/>
                                <w:b/>
                                <w:color w:val="FFFFFF" w:themeColor="background1"/>
                                <w:sz w:val="36"/>
                                <w:szCs w:val="36"/>
                              </w:rPr>
                              <w:t xml:space="preserve"> </w:t>
                            </w:r>
                            <w:r w:rsidR="000D320B">
                              <w:rPr>
                                <w:rFonts w:ascii="Verdana" w:eastAsiaTheme="majorEastAsia" w:hAnsi="Verdana" w:cs="Khmer UI"/>
                                <w:b/>
                                <w:color w:val="FFFFFF" w:themeColor="background1"/>
                                <w:sz w:val="36"/>
                                <w:szCs w:val="36"/>
                              </w:rPr>
                              <w:t>3</w:t>
                            </w:r>
                            <w:r w:rsidR="00556BBC">
                              <w:rPr>
                                <w:rFonts w:ascii="Verdana" w:eastAsiaTheme="majorEastAsia" w:hAnsi="Verdana" w:cs="Khmer UI"/>
                                <w:b/>
                                <w:color w:val="FFFFFF" w:themeColor="background1"/>
                                <w:sz w:val="36"/>
                                <w:szCs w:val="36"/>
                              </w:rPr>
                              <w:t>0</w:t>
                            </w:r>
                            <w:r w:rsidR="00556BBC">
                              <w:rPr>
                                <w:rFonts w:ascii="Verdana" w:eastAsiaTheme="majorEastAsia" w:hAnsi="Verdana" w:cs="Khmer UI"/>
                                <w:b/>
                                <w:color w:val="FFFFFF" w:themeColor="background1"/>
                                <w:sz w:val="36"/>
                                <w:szCs w:val="36"/>
                                <w:vertAlign w:val="superscript"/>
                              </w:rPr>
                              <w:t>th</w:t>
                            </w:r>
                            <w:r w:rsidRPr="002043A5">
                              <w:rPr>
                                <w:rFonts w:ascii="Verdana" w:eastAsiaTheme="majorEastAsia" w:hAnsi="Verdana" w:cs="Khmer UI"/>
                                <w:b/>
                                <w:color w:val="FFFFFF" w:themeColor="background1"/>
                                <w:sz w:val="36"/>
                                <w:szCs w:val="36"/>
                              </w:rPr>
                              <w:t>, 20</w:t>
                            </w:r>
                            <w:r w:rsidR="00126B9E">
                              <w:rPr>
                                <w:rFonts w:ascii="Verdana" w:eastAsiaTheme="majorEastAsia" w:hAnsi="Verdana" w:cs="Khmer UI"/>
                                <w:b/>
                                <w:color w:val="FFFFFF" w:themeColor="background1"/>
                                <w:sz w:val="36"/>
                                <w:szCs w:val="36"/>
                              </w:rPr>
                              <w:t>2</w:t>
                            </w:r>
                            <w:r w:rsidR="00B74459">
                              <w:rPr>
                                <w:rFonts w:ascii="Verdana" w:eastAsiaTheme="majorEastAsia" w:hAnsi="Verdana" w:cs="Khmer UI"/>
                                <w:b/>
                                <w:color w:val="FFFFFF" w:themeColor="background1"/>
                                <w:sz w:val="36"/>
                                <w:szCs w:val="36"/>
                              </w:rPr>
                              <w:t>1</w:t>
                            </w:r>
                            <w:r w:rsidRPr="002043A5">
                              <w:rPr>
                                <w:rFonts w:ascii="Verdana" w:eastAsiaTheme="majorEastAsia" w:hAnsi="Verdana" w:cs="Khmer UI"/>
                                <w:b/>
                                <w:color w:val="FFFFFF" w:themeColor="background1"/>
                                <w:sz w:val="36"/>
                                <w:szCs w:val="36"/>
                              </w:rPr>
                              <w:t>)</w:t>
                            </w:r>
                          </w:p>
                          <w:p w14:paraId="0A84BD3C" w14:textId="77777777" w:rsidR="00A0245C" w:rsidRPr="00652F4E" w:rsidRDefault="004E7E06" w:rsidP="00A0245C">
                            <w:pPr>
                              <w:spacing w:after="120"/>
                              <w:rPr>
                                <w:rFonts w:ascii="Verdana" w:eastAsiaTheme="majorEastAsia" w:hAnsi="Verdana" w:cs="Khmer UI"/>
                                <w:color w:val="FFFFFF" w:themeColor="background1"/>
                                <w:sz w:val="32"/>
                                <w:szCs w:val="32"/>
                              </w:rPr>
                            </w:pPr>
                            <w:hyperlink r:id="rId8" w:history="1">
                              <w:r w:rsidR="00A0245C" w:rsidRPr="008274AC">
                                <w:rPr>
                                  <w:rStyle w:val="Hyperlink"/>
                                  <w:rFonts w:ascii="Verdana" w:eastAsiaTheme="majorEastAsia" w:hAnsi="Verdana" w:cs="Khmer UI"/>
                                  <w:color w:val="FFFFFF" w:themeColor="background1"/>
                                  <w:sz w:val="32"/>
                                  <w:szCs w:val="32"/>
                                </w:rPr>
                                <w:t>www.Sea-Intelligence.com</w:t>
                              </w:r>
                            </w:hyperlink>
                          </w:p>
                          <w:p w14:paraId="215C4C57" w14:textId="77777777" w:rsidR="00A0245C" w:rsidRPr="0009626D" w:rsidRDefault="00A0245C" w:rsidP="00A0245C">
                            <w:pPr>
                              <w:spacing w:after="0"/>
                              <w:rPr>
                                <w:rFonts w:eastAsiaTheme="majorEastAsia" w:cs="Khmer UI"/>
                                <w:color w:val="FFFFFF" w:themeColor="background1"/>
                                <w:sz w:val="24"/>
                                <w:szCs w:val="72"/>
                              </w:rPr>
                            </w:pPr>
                          </w:p>
                        </w:txbxContent>
                      </wps:txbx>
                      <wps:bodyPr rot="0" vert="horz" wrap="square" lIns="914400" tIns="18000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16953" id="Bluebox" o:spid="_x0000_s1026" href="http://www.seaintel.com/" style="position:absolute;margin-left:-71.7pt;margin-top:-71.25pt;width:643.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" o:button="t" fillcolor="#003398" strokecolor="#003398" strokeweight=".25pt">
                <v:fill o:detectmouseclick="t"/>
                <v:textbox inset="1in,5mm,18pt">
                  <w:txbxContent>
                    <w:p w14:paraId="60507AD2" w14:textId="62A85A27" w:rsidR="00A0245C" w:rsidRPr="002043A5" w:rsidRDefault="00A0245C" w:rsidP="00A0245C">
                      <w:pPr>
                        <w:spacing w:after="120" w:line="240" w:lineRule="auto"/>
                        <w:rPr>
                          <w:rFonts w:ascii="Verdana" w:eastAsiaTheme="majorEastAsia" w:hAnsi="Verdana" w:cs="Khmer UI"/>
                          <w:color w:val="FFFFFF" w:themeColor="background1"/>
                          <w:sz w:val="24"/>
                          <w:szCs w:val="24"/>
                        </w:rPr>
                      </w:pPr>
                      <w:r w:rsidRPr="002043A5">
                        <w:rPr>
                          <w:rFonts w:ascii="Verdana" w:eastAsiaTheme="majorEastAsia" w:hAnsi="Verdana" w:cs="Khmer UI"/>
                          <w:b/>
                          <w:color w:val="FFFFFF" w:themeColor="background1"/>
                          <w:sz w:val="36"/>
                          <w:szCs w:val="36"/>
                        </w:rPr>
                        <w:t>Sea-Intelligence – Press Release (</w:t>
                      </w:r>
                      <w:r w:rsidR="00556BBC">
                        <w:rPr>
                          <w:rFonts w:ascii="Verdana" w:eastAsiaTheme="majorEastAsia" w:hAnsi="Verdana" w:cs="Khmer UI"/>
                          <w:b/>
                          <w:color w:val="FFFFFF" w:themeColor="background1"/>
                          <w:sz w:val="36"/>
                          <w:szCs w:val="36"/>
                        </w:rPr>
                        <w:t>June</w:t>
                      </w:r>
                      <w:r w:rsidR="0057078C">
                        <w:rPr>
                          <w:rFonts w:ascii="Verdana" w:eastAsiaTheme="majorEastAsia" w:hAnsi="Verdana" w:cs="Khmer UI"/>
                          <w:b/>
                          <w:color w:val="FFFFFF" w:themeColor="background1"/>
                          <w:sz w:val="36"/>
                          <w:szCs w:val="36"/>
                        </w:rPr>
                        <w:t xml:space="preserve"> </w:t>
                      </w:r>
                      <w:r w:rsidR="000D320B">
                        <w:rPr>
                          <w:rFonts w:ascii="Verdana" w:eastAsiaTheme="majorEastAsia" w:hAnsi="Verdana" w:cs="Khmer UI"/>
                          <w:b/>
                          <w:color w:val="FFFFFF" w:themeColor="background1"/>
                          <w:sz w:val="36"/>
                          <w:szCs w:val="36"/>
                        </w:rPr>
                        <w:t>3</w:t>
                      </w:r>
                      <w:r w:rsidR="00556BBC">
                        <w:rPr>
                          <w:rFonts w:ascii="Verdana" w:eastAsiaTheme="majorEastAsia" w:hAnsi="Verdana" w:cs="Khmer UI"/>
                          <w:b/>
                          <w:color w:val="FFFFFF" w:themeColor="background1"/>
                          <w:sz w:val="36"/>
                          <w:szCs w:val="36"/>
                        </w:rPr>
                        <w:t>0</w:t>
                      </w:r>
                      <w:r w:rsidR="00556BBC">
                        <w:rPr>
                          <w:rFonts w:ascii="Verdana" w:eastAsiaTheme="majorEastAsia" w:hAnsi="Verdana" w:cs="Khmer UI"/>
                          <w:b/>
                          <w:color w:val="FFFFFF" w:themeColor="background1"/>
                          <w:sz w:val="36"/>
                          <w:szCs w:val="36"/>
                          <w:vertAlign w:val="superscript"/>
                        </w:rPr>
                        <w:t>th</w:t>
                      </w:r>
                      <w:r w:rsidRPr="002043A5">
                        <w:rPr>
                          <w:rFonts w:ascii="Verdana" w:eastAsiaTheme="majorEastAsia" w:hAnsi="Verdana" w:cs="Khmer UI"/>
                          <w:b/>
                          <w:color w:val="FFFFFF" w:themeColor="background1"/>
                          <w:sz w:val="36"/>
                          <w:szCs w:val="36"/>
                        </w:rPr>
                        <w:t>, 20</w:t>
                      </w:r>
                      <w:r w:rsidR="00126B9E">
                        <w:rPr>
                          <w:rFonts w:ascii="Verdana" w:eastAsiaTheme="majorEastAsia" w:hAnsi="Verdana" w:cs="Khmer UI"/>
                          <w:b/>
                          <w:color w:val="FFFFFF" w:themeColor="background1"/>
                          <w:sz w:val="36"/>
                          <w:szCs w:val="36"/>
                        </w:rPr>
                        <w:t>2</w:t>
                      </w:r>
                      <w:r w:rsidR="00B74459">
                        <w:rPr>
                          <w:rFonts w:ascii="Verdana" w:eastAsiaTheme="majorEastAsia" w:hAnsi="Verdana" w:cs="Khmer UI"/>
                          <w:b/>
                          <w:color w:val="FFFFFF" w:themeColor="background1"/>
                          <w:sz w:val="36"/>
                          <w:szCs w:val="36"/>
                        </w:rPr>
                        <w:t>1</w:t>
                      </w:r>
                      <w:r w:rsidRPr="002043A5">
                        <w:rPr>
                          <w:rFonts w:ascii="Verdana" w:eastAsiaTheme="majorEastAsia" w:hAnsi="Verdana" w:cs="Khmer UI"/>
                          <w:b/>
                          <w:color w:val="FFFFFF" w:themeColor="background1"/>
                          <w:sz w:val="36"/>
                          <w:szCs w:val="36"/>
                        </w:rPr>
                        <w:t>)</w:t>
                      </w:r>
                    </w:p>
                    <w:p w14:paraId="0A84BD3C" w14:textId="77777777" w:rsidR="00A0245C" w:rsidRPr="00652F4E" w:rsidRDefault="00553ABE" w:rsidP="00A0245C">
                      <w:pPr>
                        <w:spacing w:after="120"/>
                        <w:rPr>
                          <w:rFonts w:ascii="Verdana" w:eastAsiaTheme="majorEastAsia" w:hAnsi="Verdana" w:cs="Khmer UI"/>
                          <w:color w:val="FFFFFF" w:themeColor="background1"/>
                          <w:sz w:val="32"/>
                          <w:szCs w:val="32"/>
                        </w:rPr>
                      </w:pPr>
                      <w:hyperlink r:id="rId9" w:history="1">
                        <w:r w:rsidR="00A0245C" w:rsidRPr="008274AC">
                          <w:rPr>
                            <w:rStyle w:val="Hyperlink"/>
                            <w:rFonts w:ascii="Verdana" w:eastAsiaTheme="majorEastAsia" w:hAnsi="Verdana" w:cs="Khmer UI"/>
                            <w:color w:val="FFFFFF" w:themeColor="background1"/>
                            <w:sz w:val="32"/>
                            <w:szCs w:val="32"/>
                          </w:rPr>
                          <w:t>www.Sea-Intelligence.com</w:t>
                        </w:r>
                      </w:hyperlink>
                    </w:p>
                    <w:p w14:paraId="215C4C57" w14:textId="77777777" w:rsidR="00A0245C" w:rsidRPr="0009626D" w:rsidRDefault="00A0245C" w:rsidP="00A0245C">
                      <w:pPr>
                        <w:spacing w:after="0"/>
                        <w:rPr>
                          <w:rFonts w:eastAsiaTheme="majorEastAsia" w:cs="Khmer UI"/>
                          <w:color w:val="FFFFFF" w:themeColor="background1"/>
                          <w:sz w:val="24"/>
                          <w:szCs w:val="72"/>
                        </w:rPr>
                      </w:pPr>
                    </w:p>
                  </w:txbxContent>
                </v:textbox>
              </v:rect>
            </w:pict>
          </mc:Fallback>
        </mc:AlternateContent>
      </w:r>
      <w:r w:rsidR="00D60ADF">
        <w:rPr>
          <w:rFonts w:ascii="Khmer UI" w:hAnsi="Khmer UI" w:cs="Khmer UI"/>
          <w:b/>
          <w:bCs/>
          <w:sz w:val="32"/>
          <w:szCs w:val="32"/>
        </w:rPr>
        <w:t xml:space="preserve">Schedule reliability </w:t>
      </w:r>
      <w:r w:rsidR="00AF750E">
        <w:rPr>
          <w:rFonts w:ascii="Khmer UI" w:hAnsi="Khmer UI" w:cs="Khmer UI"/>
          <w:b/>
          <w:bCs/>
          <w:sz w:val="32"/>
          <w:szCs w:val="32"/>
        </w:rPr>
        <w:t>continues to be low in May 2021</w:t>
      </w:r>
    </w:p>
    <w:p w14:paraId="7BED8840" w14:textId="484598E6" w:rsidR="006B6F15" w:rsidRDefault="008775AC" w:rsidP="00FA21CA">
      <w:pPr>
        <w:spacing w:after="120" w:line="276" w:lineRule="auto"/>
        <w:jc w:val="both"/>
        <w:rPr>
          <w:rFonts w:ascii="Verdana" w:hAnsi="Verdana"/>
          <w:bCs/>
        </w:rPr>
      </w:pPr>
      <w:r>
        <w:rPr>
          <w:rFonts w:ascii="Verdana" w:hAnsi="Verdana"/>
          <w:bCs/>
        </w:rPr>
        <w:t>S</w:t>
      </w:r>
      <w:r w:rsidR="00F340BB">
        <w:rPr>
          <w:rFonts w:ascii="Verdana" w:hAnsi="Verdana"/>
          <w:bCs/>
        </w:rPr>
        <w:t xml:space="preserve">ea-Intelligence has </w:t>
      </w:r>
      <w:r w:rsidR="001A42C1">
        <w:rPr>
          <w:rFonts w:ascii="Verdana" w:hAnsi="Verdana"/>
          <w:bCs/>
        </w:rPr>
        <w:t>published</w:t>
      </w:r>
      <w:r w:rsidR="00F340BB">
        <w:rPr>
          <w:rFonts w:ascii="Verdana" w:hAnsi="Verdana"/>
          <w:bCs/>
        </w:rPr>
        <w:t xml:space="preserve"> issue </w:t>
      </w:r>
      <w:r w:rsidR="00556BBC">
        <w:rPr>
          <w:rFonts w:ascii="Verdana" w:hAnsi="Verdana"/>
          <w:bCs/>
        </w:rPr>
        <w:t xml:space="preserve">118 </w:t>
      </w:r>
      <w:r w:rsidR="00F340BB">
        <w:rPr>
          <w:rFonts w:ascii="Verdana" w:hAnsi="Verdana"/>
          <w:bCs/>
        </w:rPr>
        <w:t xml:space="preserve">of the </w:t>
      </w:r>
      <w:r w:rsidR="00F340BB" w:rsidRPr="006B6F15">
        <w:rPr>
          <w:rFonts w:ascii="Verdana" w:hAnsi="Verdana"/>
          <w:bCs/>
          <w:i/>
          <w:iCs/>
        </w:rPr>
        <w:t>Global Liner Performance (GLP) report</w:t>
      </w:r>
      <w:r w:rsidR="00F340BB">
        <w:rPr>
          <w:rFonts w:ascii="Verdana" w:hAnsi="Verdana"/>
          <w:bCs/>
        </w:rPr>
        <w:t xml:space="preserve">, with schedule reliability figures up to and including </w:t>
      </w:r>
      <w:r w:rsidR="00556BBC">
        <w:rPr>
          <w:rFonts w:ascii="Verdana" w:hAnsi="Verdana"/>
          <w:bCs/>
        </w:rPr>
        <w:t xml:space="preserve">May </w:t>
      </w:r>
      <w:r w:rsidR="00732561">
        <w:rPr>
          <w:rFonts w:ascii="Verdana" w:hAnsi="Verdana"/>
          <w:bCs/>
        </w:rPr>
        <w:t>2021</w:t>
      </w:r>
      <w:r w:rsidR="00F340BB">
        <w:rPr>
          <w:rFonts w:ascii="Verdana" w:hAnsi="Verdana"/>
          <w:bCs/>
        </w:rPr>
        <w:t xml:space="preserve">. </w:t>
      </w:r>
      <w:r w:rsidR="001A42C1">
        <w:rPr>
          <w:rFonts w:ascii="Verdana" w:hAnsi="Verdana"/>
          <w:bCs/>
        </w:rPr>
        <w:t xml:space="preserve">As </w:t>
      </w:r>
      <w:r w:rsidR="00F340BB">
        <w:rPr>
          <w:rFonts w:ascii="Verdana" w:hAnsi="Verdana"/>
          <w:bCs/>
        </w:rPr>
        <w:t xml:space="preserve">the report itself is </w:t>
      </w:r>
      <w:r w:rsidR="001A42C1">
        <w:rPr>
          <w:rFonts w:ascii="Verdana" w:hAnsi="Verdana"/>
          <w:bCs/>
        </w:rPr>
        <w:t>quite comprehensive</w:t>
      </w:r>
      <w:r w:rsidR="00F340BB">
        <w:rPr>
          <w:rFonts w:ascii="Verdana" w:hAnsi="Verdana"/>
          <w:bCs/>
        </w:rPr>
        <w:t xml:space="preserve"> and covers schedule reliability across 34 different trades lanes</w:t>
      </w:r>
      <w:r w:rsidR="002978B5">
        <w:rPr>
          <w:rFonts w:ascii="Verdana" w:hAnsi="Verdana"/>
          <w:bCs/>
        </w:rPr>
        <w:t xml:space="preserve"> and 60+ carriers</w:t>
      </w:r>
      <w:r w:rsidR="00F340BB">
        <w:rPr>
          <w:rFonts w:ascii="Verdana" w:hAnsi="Verdana"/>
          <w:bCs/>
        </w:rPr>
        <w:t xml:space="preserve">, this press release will </w:t>
      </w:r>
      <w:r w:rsidR="00F039BF">
        <w:rPr>
          <w:rFonts w:ascii="Verdana" w:hAnsi="Verdana"/>
          <w:bCs/>
        </w:rPr>
        <w:t xml:space="preserve">only </w:t>
      </w:r>
      <w:r w:rsidR="00F340BB">
        <w:rPr>
          <w:rFonts w:ascii="Verdana" w:hAnsi="Verdana"/>
          <w:bCs/>
        </w:rPr>
        <w:t xml:space="preserve">cover the </w:t>
      </w:r>
      <w:r w:rsidR="00F039BF">
        <w:rPr>
          <w:rFonts w:ascii="Verdana" w:hAnsi="Verdana"/>
          <w:bCs/>
        </w:rPr>
        <w:t xml:space="preserve">global </w:t>
      </w:r>
      <w:r w:rsidR="00F340BB">
        <w:rPr>
          <w:rFonts w:ascii="Verdana" w:hAnsi="Verdana"/>
          <w:bCs/>
        </w:rPr>
        <w:t xml:space="preserve">highlights from the </w:t>
      </w:r>
      <w:r w:rsidR="002978B5">
        <w:rPr>
          <w:rFonts w:ascii="Verdana" w:hAnsi="Verdana"/>
          <w:bCs/>
        </w:rPr>
        <w:t xml:space="preserve">full </w:t>
      </w:r>
      <w:r w:rsidR="00F340BB">
        <w:rPr>
          <w:rFonts w:ascii="Verdana" w:hAnsi="Verdana"/>
          <w:bCs/>
        </w:rPr>
        <w:t>report.</w:t>
      </w:r>
    </w:p>
    <w:p w14:paraId="04C70F5D" w14:textId="5EC41B35" w:rsidR="006A3BB0" w:rsidRDefault="00C60E5B" w:rsidP="005E089B">
      <w:pPr>
        <w:spacing w:after="0" w:line="276" w:lineRule="auto"/>
        <w:jc w:val="both"/>
        <w:rPr>
          <w:rFonts w:ascii="Verdana" w:hAnsi="Verdana"/>
          <w:bCs/>
        </w:rPr>
      </w:pPr>
      <w:r w:rsidRPr="00C60E5B">
        <w:rPr>
          <w:noProof/>
        </w:rPr>
        <w:drawing>
          <wp:inline distT="0" distB="0" distL="0" distR="0" wp14:anchorId="2454BA8A" wp14:editId="51DA9778">
            <wp:extent cx="6301105" cy="19685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1105" cy="1968500"/>
                    </a:xfrm>
                    <a:prstGeom prst="rect">
                      <a:avLst/>
                    </a:prstGeom>
                  </pic:spPr>
                </pic:pic>
              </a:graphicData>
            </a:graphic>
          </wp:inline>
        </w:drawing>
      </w:r>
    </w:p>
    <w:p w14:paraId="76AECED6" w14:textId="72976084" w:rsidR="006B6F15" w:rsidRDefault="00556BBC" w:rsidP="00C60E5B">
      <w:pPr>
        <w:spacing w:after="120" w:line="276" w:lineRule="auto"/>
        <w:jc w:val="both"/>
        <w:rPr>
          <w:rFonts w:ascii="Verdana" w:hAnsi="Verdana"/>
          <w:bCs/>
        </w:rPr>
      </w:pPr>
      <w:r w:rsidRPr="00556BBC">
        <w:rPr>
          <w:rFonts w:ascii="Verdana" w:hAnsi="Verdana"/>
          <w:bCs/>
        </w:rPr>
        <w:t xml:space="preserve">Schedule reliability has been largely consistent these past few months, albeit at a much lower level than the industry stakeholders would have preferred. </w:t>
      </w:r>
      <w:r w:rsidR="00C60E5B">
        <w:rPr>
          <w:rFonts w:ascii="Verdana" w:hAnsi="Verdana"/>
          <w:bCs/>
        </w:rPr>
        <w:t>In May 2021, s</w:t>
      </w:r>
      <w:r w:rsidRPr="00556BBC">
        <w:rPr>
          <w:rFonts w:ascii="Verdana" w:hAnsi="Verdana"/>
          <w:bCs/>
        </w:rPr>
        <w:t>chedule reliability declined by -0.2 percentage points M/M to 38.8%. On a Y/Y level, schedule reliability was down a massive -36.0 percentage points</w:t>
      </w:r>
      <w:r w:rsidR="00C60E5B">
        <w:rPr>
          <w:rFonts w:ascii="Verdana" w:hAnsi="Verdana"/>
          <w:bCs/>
        </w:rPr>
        <w:t xml:space="preserve">. </w:t>
      </w:r>
      <w:r w:rsidR="00C60E5B" w:rsidRPr="00C60E5B">
        <w:rPr>
          <w:rFonts w:ascii="Verdana" w:hAnsi="Verdana"/>
          <w:bCs/>
        </w:rPr>
        <w:t>The average delay for LATE vessel arrivals on the other hand had been improving since March 2021. In May 2021 however, the average delay increased slightly by 0.05 days to 5.86 days. The level of delays in 2021 have been the highest across each month when compared to the previous years</w:t>
      </w:r>
      <w:r w:rsidR="00BC003C" w:rsidRPr="00BC003C">
        <w:rPr>
          <w:rFonts w:ascii="Verdana" w:hAnsi="Verdana"/>
          <w:bCs/>
        </w:rPr>
        <w:t>.</w:t>
      </w:r>
    </w:p>
    <w:p w14:paraId="30725497" w14:textId="108F7A85" w:rsidR="0053463B" w:rsidRPr="00C60E5B" w:rsidRDefault="00C60E5B" w:rsidP="00FA21CA">
      <w:pPr>
        <w:spacing w:after="120" w:line="276" w:lineRule="auto"/>
        <w:jc w:val="both"/>
        <w:rPr>
          <w:rFonts w:ascii="Verdana" w:hAnsi="Verdana"/>
          <w:bCs/>
        </w:rPr>
      </w:pPr>
      <w:r w:rsidRPr="00C60E5B">
        <w:rPr>
          <w:noProof/>
        </w:rPr>
        <w:drawing>
          <wp:anchor distT="0" distB="0" distL="114300" distR="114300" simplePos="0" relativeHeight="251660288" behindDoc="0" locked="0" layoutInCell="1" allowOverlap="1" wp14:anchorId="420C3ED2" wp14:editId="683B7B35">
            <wp:simplePos x="0" y="0"/>
            <wp:positionH relativeFrom="margin">
              <wp:align>left</wp:align>
            </wp:positionH>
            <wp:positionV relativeFrom="paragraph">
              <wp:posOffset>13970</wp:posOffset>
            </wp:positionV>
            <wp:extent cx="2670810" cy="2847975"/>
            <wp:effectExtent l="0" t="0" r="0" b="0"/>
            <wp:wrapThrough wrapText="bothSides">
              <wp:wrapPolygon edited="0">
                <wp:start x="0" y="0"/>
                <wp:lineTo x="0" y="21383"/>
                <wp:lineTo x="21415" y="21383"/>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73787" cy="2850811"/>
                    </a:xfrm>
                    <a:prstGeom prst="rect">
                      <a:avLst/>
                    </a:prstGeom>
                  </pic:spPr>
                </pic:pic>
              </a:graphicData>
            </a:graphic>
            <wp14:sizeRelH relativeFrom="margin">
              <wp14:pctWidth>0</wp14:pctWidth>
            </wp14:sizeRelH>
            <wp14:sizeRelV relativeFrom="margin">
              <wp14:pctHeight>0</wp14:pctHeight>
            </wp14:sizeRelV>
          </wp:anchor>
        </w:drawing>
      </w:r>
      <w:r w:rsidRPr="00C60E5B">
        <w:rPr>
          <w:rFonts w:ascii="Verdana" w:hAnsi="Verdana"/>
          <w:bCs/>
        </w:rPr>
        <w:t>Maersk Line was the most reliable top-14 carrier in May 2021, with schedule reliability of 46.2%. Th</w:t>
      </w:r>
      <w:r>
        <w:rPr>
          <w:rFonts w:ascii="Verdana" w:hAnsi="Verdana"/>
          <w:bCs/>
        </w:rPr>
        <w:t xml:space="preserve">ree </w:t>
      </w:r>
      <w:r w:rsidRPr="00C60E5B">
        <w:rPr>
          <w:rFonts w:ascii="Verdana" w:hAnsi="Verdana"/>
          <w:bCs/>
        </w:rPr>
        <w:t>mo</w:t>
      </w:r>
      <w:r>
        <w:rPr>
          <w:rFonts w:ascii="Verdana" w:hAnsi="Verdana"/>
          <w:bCs/>
        </w:rPr>
        <w:t xml:space="preserve">re </w:t>
      </w:r>
      <w:r w:rsidRPr="00C60E5B">
        <w:rPr>
          <w:rFonts w:ascii="Verdana" w:hAnsi="Verdana"/>
          <w:bCs/>
        </w:rPr>
        <w:t>carriers had schedule reliability higher than 40%, with six carriers be</w:t>
      </w:r>
      <w:r>
        <w:rPr>
          <w:rFonts w:ascii="Verdana" w:hAnsi="Verdana"/>
          <w:bCs/>
        </w:rPr>
        <w:t xml:space="preserve">tween </w:t>
      </w:r>
      <w:r w:rsidRPr="00C60E5B">
        <w:rPr>
          <w:rFonts w:ascii="Verdana" w:hAnsi="Verdana"/>
          <w:bCs/>
        </w:rPr>
        <w:t>30%-40%, an</w:t>
      </w:r>
      <w:r>
        <w:rPr>
          <w:rFonts w:ascii="Verdana" w:hAnsi="Verdana"/>
          <w:bCs/>
        </w:rPr>
        <w:t xml:space="preserve">d </w:t>
      </w:r>
      <w:r w:rsidR="00680A39">
        <w:rPr>
          <w:rFonts w:ascii="Verdana" w:hAnsi="Verdana"/>
          <w:bCs/>
        </w:rPr>
        <w:t>four</w:t>
      </w:r>
      <w:r w:rsidRPr="00C60E5B">
        <w:rPr>
          <w:rFonts w:ascii="Verdana" w:hAnsi="Verdana"/>
          <w:bCs/>
        </w:rPr>
        <w:t xml:space="preserve"> under 30%. Evergreen had the lowest schedule reliability in May 2021 of 25.1%.</w:t>
      </w:r>
      <w:r>
        <w:rPr>
          <w:rFonts w:ascii="Verdana" w:hAnsi="Verdana"/>
          <w:bCs/>
        </w:rPr>
        <w:t xml:space="preserve"> </w:t>
      </w:r>
      <w:r w:rsidRPr="00C60E5B">
        <w:rPr>
          <w:rFonts w:ascii="Verdana" w:hAnsi="Verdana"/>
          <w:bCs/>
        </w:rPr>
        <w:t>Si</w:t>
      </w:r>
      <w:r>
        <w:rPr>
          <w:rFonts w:ascii="Verdana" w:hAnsi="Verdana"/>
          <w:bCs/>
        </w:rPr>
        <w:t xml:space="preserve">x </w:t>
      </w:r>
      <w:r w:rsidRPr="00C60E5B">
        <w:rPr>
          <w:rFonts w:ascii="Verdana" w:hAnsi="Verdana"/>
          <w:bCs/>
        </w:rPr>
        <w:t xml:space="preserve">carriers </w:t>
      </w:r>
      <w:r>
        <w:rPr>
          <w:rFonts w:ascii="Verdana" w:hAnsi="Verdana"/>
          <w:bCs/>
        </w:rPr>
        <w:t xml:space="preserve">recorded </w:t>
      </w:r>
      <w:r w:rsidRPr="00C60E5B">
        <w:rPr>
          <w:rFonts w:ascii="Verdana" w:hAnsi="Verdana"/>
          <w:bCs/>
        </w:rPr>
        <w:t xml:space="preserve">a M/M improvement in May 2021, although the largest improvement recorded by MSC was of just 2.3 percentage points. </w:t>
      </w:r>
      <w:r>
        <w:rPr>
          <w:rFonts w:ascii="Verdana" w:hAnsi="Verdana"/>
          <w:bCs/>
        </w:rPr>
        <w:t xml:space="preserve">The </w:t>
      </w:r>
      <w:r w:rsidRPr="00C60E5B">
        <w:rPr>
          <w:rFonts w:ascii="Verdana" w:hAnsi="Verdana"/>
          <w:bCs/>
        </w:rPr>
        <w:t>largest M/M decrease was of -14.4 percentage points recorded by Wan Hai</w:t>
      </w:r>
      <w:r>
        <w:rPr>
          <w:rFonts w:ascii="Verdana" w:hAnsi="Verdana"/>
          <w:bCs/>
        </w:rPr>
        <w:t xml:space="preserve">, the </w:t>
      </w:r>
      <w:r w:rsidRPr="00C60E5B">
        <w:rPr>
          <w:rFonts w:ascii="Verdana" w:hAnsi="Verdana"/>
          <w:bCs/>
        </w:rPr>
        <w:t xml:space="preserve">only carrier to record a double-digit M/M decline. </w:t>
      </w:r>
      <w:r w:rsidRPr="00C60E5B">
        <w:rPr>
          <w:rFonts w:ascii="Verdana" w:hAnsi="Verdana"/>
          <w:bCs/>
          <w:lang w:val="en-US"/>
        </w:rPr>
        <w:t>None of the top-14 carriers recorded a Y/Y improvement in schedule reliability, with all carriers recording double-digit declines of over -33.0 percentage points.</w:t>
      </w:r>
    </w:p>
    <w:p w14:paraId="2A08321E" w14:textId="74C1FC1C" w:rsidR="00951966" w:rsidRPr="00481062" w:rsidRDefault="00455841" w:rsidP="005E089B">
      <w:pPr>
        <w:spacing w:after="0" w:line="276" w:lineRule="auto"/>
        <w:jc w:val="center"/>
        <w:rPr>
          <w:rFonts w:ascii="Verdana" w:hAnsi="Verdana"/>
        </w:rPr>
      </w:pPr>
      <w:r>
        <w:rPr>
          <w:rFonts w:ascii="Verdana" w:hAnsi="Verdana"/>
        </w:rPr>
        <w:t>--- 000 --- END OF PRESS RELEASE --- 000 ---</w:t>
      </w:r>
    </w:p>
    <w:p w14:paraId="345C839E" w14:textId="68546A17" w:rsidR="00455841" w:rsidRPr="00E007CD" w:rsidRDefault="00E007CD" w:rsidP="00FA21CA">
      <w:pPr>
        <w:spacing w:after="120" w:line="276" w:lineRule="auto"/>
        <w:rPr>
          <w:rFonts w:ascii="Verdana" w:hAnsi="Verdana"/>
          <w:sz w:val="21"/>
          <w:szCs w:val="21"/>
        </w:rPr>
      </w:pPr>
      <w:r w:rsidRPr="00E007CD">
        <w:rPr>
          <w:rFonts w:ascii="Verdana" w:hAnsi="Verdana"/>
          <w:sz w:val="21"/>
          <w:szCs w:val="21"/>
        </w:rPr>
        <w:t>All quotes can be attributed to: Alan Murphy, CEO, Sea-Intelligence.</w:t>
      </w:r>
      <w:r w:rsidRPr="00E007CD">
        <w:rPr>
          <w:rFonts w:ascii="Verdana" w:hAnsi="Verdana"/>
          <w:sz w:val="21"/>
          <w:szCs w:val="21"/>
        </w:rPr>
        <w:br/>
      </w:r>
      <w:r w:rsidR="00455841" w:rsidRPr="00E007CD">
        <w:rPr>
          <w:rFonts w:ascii="Verdana" w:hAnsi="Verdana"/>
          <w:sz w:val="21"/>
          <w:szCs w:val="21"/>
        </w:rPr>
        <w:t xml:space="preserve">For more information, please contact: </w:t>
      </w:r>
      <w:hyperlink r:id="rId12" w:history="1">
        <w:r w:rsidR="00455841" w:rsidRPr="00E007CD">
          <w:rPr>
            <w:rStyle w:val="Hyperlink"/>
            <w:rFonts w:ascii="Verdana" w:hAnsi="Verdana"/>
            <w:sz w:val="21"/>
            <w:szCs w:val="21"/>
          </w:rPr>
          <w:t>ia@sea-intelligence.com</w:t>
        </w:r>
      </w:hyperlink>
      <w:r w:rsidRPr="00E007CD">
        <w:rPr>
          <w:rFonts w:ascii="Verdana" w:hAnsi="Verdana"/>
          <w:sz w:val="21"/>
          <w:szCs w:val="21"/>
        </w:rPr>
        <w:t xml:space="preserve">, </w:t>
      </w:r>
      <w:hyperlink r:id="rId13" w:history="1">
        <w:r w:rsidR="007D0978" w:rsidRPr="002F3541">
          <w:rPr>
            <w:rStyle w:val="Hyperlink"/>
            <w:rFonts w:ascii="Verdana" w:hAnsi="Verdana"/>
            <w:sz w:val="21"/>
            <w:szCs w:val="21"/>
          </w:rPr>
          <w:t>am@sea-intelligence.com</w:t>
        </w:r>
      </w:hyperlink>
      <w:r w:rsidR="00455841" w:rsidRPr="00E007CD">
        <w:rPr>
          <w:rFonts w:ascii="Verdana" w:hAnsi="Verdana"/>
          <w:sz w:val="21"/>
          <w:szCs w:val="21"/>
        </w:rPr>
        <w:t xml:space="preserve"> </w:t>
      </w:r>
    </w:p>
    <w:sectPr w:rsidR="00455841" w:rsidRPr="00E007CD" w:rsidSect="00455841">
      <w:footerReference w:type="default" r:id="rId14"/>
      <w:pgSz w:w="12240" w:h="15840"/>
      <w:pgMar w:top="1440" w:right="1183" w:bottom="1440" w:left="1134"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CEA3" w14:textId="77777777" w:rsidR="004E7E06" w:rsidRDefault="004E7E06" w:rsidP="00A0245C">
      <w:pPr>
        <w:spacing w:after="0" w:line="240" w:lineRule="auto"/>
      </w:pPr>
      <w:r>
        <w:separator/>
      </w:r>
    </w:p>
  </w:endnote>
  <w:endnote w:type="continuationSeparator" w:id="0">
    <w:p w14:paraId="0218A77E" w14:textId="77777777" w:rsidR="004E7E06" w:rsidRDefault="004E7E06" w:rsidP="00A0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mer UI">
    <w:altName w:val="Khmer UI"/>
    <w:charset w:val="00"/>
    <w:family w:val="swiss"/>
    <w:pitch w:val="variable"/>
    <w:sig w:usb0="80000003" w:usb1="00000000" w:usb2="0001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0229" w14:textId="1D25E031" w:rsidR="00455841" w:rsidRPr="000136E3" w:rsidRDefault="000136E3" w:rsidP="000136E3">
    <w:pPr>
      <w:shd w:val="clear" w:color="auto" w:fill="FFFFFF"/>
      <w:spacing w:after="300" w:line="240" w:lineRule="auto"/>
      <w:jc w:val="both"/>
      <w:outlineLvl w:val="3"/>
      <w:rPr>
        <w:rStyle w:val="SubtleEmphasis"/>
        <w:i w:val="0"/>
        <w:iCs w:val="0"/>
        <w:color w:val="auto"/>
      </w:rPr>
    </w:pPr>
    <w:r w:rsidRPr="00371749">
      <w:rPr>
        <w:rStyle w:val="SubtleEmphasis"/>
        <w:rFonts w:ascii="Khmer UI" w:hAnsi="Khmer UI" w:cs="Khmer UI"/>
        <w:i w:val="0"/>
        <w:iCs w:val="0"/>
        <w:sz w:val="21"/>
        <w:szCs w:val="21"/>
        <w:lang w:val="en-US"/>
      </w:rPr>
      <w:t>Sea</w:t>
    </w:r>
    <w:r w:rsidRPr="00371749">
      <w:rPr>
        <w:rStyle w:val="SubtleEmphasis"/>
        <w:rFonts w:ascii="Cambria Math" w:hAnsi="Cambria Math" w:cs="Cambria Math"/>
        <w:i w:val="0"/>
        <w:iCs w:val="0"/>
        <w:sz w:val="21"/>
        <w:szCs w:val="21"/>
        <w:lang w:val="en-US"/>
      </w:rPr>
      <w:t>‑</w:t>
    </w:r>
    <w:r w:rsidRPr="00371749">
      <w:rPr>
        <w:rStyle w:val="SubtleEmphasis"/>
        <w:rFonts w:ascii="Khmer UI" w:hAnsi="Khmer UI" w:cs="Khmer UI"/>
        <w:i w:val="0"/>
        <w:iCs w:val="0"/>
        <w:sz w:val="21"/>
        <w:szCs w:val="21"/>
        <w:lang w:val="en-US"/>
      </w:rPr>
      <w:t>Intelligence is a leading provider of Research &amp; Analysis, Data Services, and Advisory Services within the global supply chain, with a strong focus on container shipping. Combining strong quantitative analytical skills with a deep understanding of the supply chain industry, based on many decades of experience at all central parts of the Ocean supply chain, Sea</w:t>
    </w:r>
    <w:r w:rsidRPr="00371749">
      <w:rPr>
        <w:rStyle w:val="SubtleEmphasis"/>
        <w:rFonts w:ascii="Cambria Math" w:hAnsi="Cambria Math" w:cs="Cambria Math"/>
        <w:i w:val="0"/>
        <w:iCs w:val="0"/>
        <w:sz w:val="21"/>
        <w:szCs w:val="21"/>
        <w:lang w:val="en-US"/>
      </w:rPr>
      <w:t>‑</w:t>
    </w:r>
    <w:r w:rsidRPr="00371749">
      <w:rPr>
        <w:rStyle w:val="SubtleEmphasis"/>
        <w:rFonts w:ascii="Khmer UI" w:hAnsi="Khmer UI" w:cs="Khmer UI"/>
        <w:i w:val="0"/>
        <w:iCs w:val="0"/>
        <w:sz w:val="21"/>
        <w:szCs w:val="21"/>
        <w:lang w:val="en-US"/>
      </w:rPr>
      <w:t>Intelligence supports customers across all stakeholder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8859" w14:textId="77777777" w:rsidR="004E7E06" w:rsidRDefault="004E7E06" w:rsidP="00A0245C">
      <w:pPr>
        <w:spacing w:after="0" w:line="240" w:lineRule="auto"/>
      </w:pPr>
      <w:r>
        <w:separator/>
      </w:r>
    </w:p>
  </w:footnote>
  <w:footnote w:type="continuationSeparator" w:id="0">
    <w:p w14:paraId="40DD7703" w14:textId="77777777" w:rsidR="004E7E06" w:rsidRDefault="004E7E06" w:rsidP="00A02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5C"/>
    <w:rsid w:val="00000B30"/>
    <w:rsid w:val="000136E3"/>
    <w:rsid w:val="000223FE"/>
    <w:rsid w:val="00023A60"/>
    <w:rsid w:val="00036879"/>
    <w:rsid w:val="00041896"/>
    <w:rsid w:val="00086EB6"/>
    <w:rsid w:val="000C552F"/>
    <w:rsid w:val="000D320B"/>
    <w:rsid w:val="00126B9E"/>
    <w:rsid w:val="00143D57"/>
    <w:rsid w:val="00145DDC"/>
    <w:rsid w:val="00177470"/>
    <w:rsid w:val="001868BF"/>
    <w:rsid w:val="001A42C1"/>
    <w:rsid w:val="001E364A"/>
    <w:rsid w:val="001E6C0A"/>
    <w:rsid w:val="002043A5"/>
    <w:rsid w:val="00212574"/>
    <w:rsid w:val="00215115"/>
    <w:rsid w:val="002245B9"/>
    <w:rsid w:val="00245C25"/>
    <w:rsid w:val="00246510"/>
    <w:rsid w:val="0024665F"/>
    <w:rsid w:val="00262875"/>
    <w:rsid w:val="00293902"/>
    <w:rsid w:val="00296897"/>
    <w:rsid w:val="002978B5"/>
    <w:rsid w:val="00391EC0"/>
    <w:rsid w:val="003D2C23"/>
    <w:rsid w:val="004433F3"/>
    <w:rsid w:val="004447B6"/>
    <w:rsid w:val="00455841"/>
    <w:rsid w:val="00481062"/>
    <w:rsid w:val="004C5904"/>
    <w:rsid w:val="004C601E"/>
    <w:rsid w:val="004C759B"/>
    <w:rsid w:val="004E4044"/>
    <w:rsid w:val="004E6CCD"/>
    <w:rsid w:val="004E7E06"/>
    <w:rsid w:val="004F3340"/>
    <w:rsid w:val="00510D88"/>
    <w:rsid w:val="00513180"/>
    <w:rsid w:val="0053463B"/>
    <w:rsid w:val="00540245"/>
    <w:rsid w:val="0054346D"/>
    <w:rsid w:val="00545841"/>
    <w:rsid w:val="00553ABE"/>
    <w:rsid w:val="00556BBC"/>
    <w:rsid w:val="0057078C"/>
    <w:rsid w:val="005A48E4"/>
    <w:rsid w:val="005C2878"/>
    <w:rsid w:val="005D7B33"/>
    <w:rsid w:val="005E089B"/>
    <w:rsid w:val="005E3E8D"/>
    <w:rsid w:val="006027E7"/>
    <w:rsid w:val="00641E59"/>
    <w:rsid w:val="00666E54"/>
    <w:rsid w:val="00680A39"/>
    <w:rsid w:val="006833B7"/>
    <w:rsid w:val="00694D05"/>
    <w:rsid w:val="0069773F"/>
    <w:rsid w:val="006A0B1F"/>
    <w:rsid w:val="006A3BB0"/>
    <w:rsid w:val="006B4C6B"/>
    <w:rsid w:val="006B6F15"/>
    <w:rsid w:val="006B7351"/>
    <w:rsid w:val="006C70F2"/>
    <w:rsid w:val="006F1BB9"/>
    <w:rsid w:val="0071158B"/>
    <w:rsid w:val="00732561"/>
    <w:rsid w:val="007457F5"/>
    <w:rsid w:val="007512B8"/>
    <w:rsid w:val="00753F0E"/>
    <w:rsid w:val="007B2872"/>
    <w:rsid w:val="007C07AB"/>
    <w:rsid w:val="007C1A17"/>
    <w:rsid w:val="007C35D0"/>
    <w:rsid w:val="007D0978"/>
    <w:rsid w:val="007E346A"/>
    <w:rsid w:val="007F7F4C"/>
    <w:rsid w:val="00850B62"/>
    <w:rsid w:val="00854FF4"/>
    <w:rsid w:val="008775AC"/>
    <w:rsid w:val="00892531"/>
    <w:rsid w:val="008F7262"/>
    <w:rsid w:val="00922505"/>
    <w:rsid w:val="009348DF"/>
    <w:rsid w:val="0094221D"/>
    <w:rsid w:val="00951966"/>
    <w:rsid w:val="009539CC"/>
    <w:rsid w:val="00994E1A"/>
    <w:rsid w:val="009C6E81"/>
    <w:rsid w:val="009E3C5C"/>
    <w:rsid w:val="00A0245C"/>
    <w:rsid w:val="00A21E08"/>
    <w:rsid w:val="00A50C04"/>
    <w:rsid w:val="00A870EC"/>
    <w:rsid w:val="00AC1253"/>
    <w:rsid w:val="00AF750E"/>
    <w:rsid w:val="00B74459"/>
    <w:rsid w:val="00B8619A"/>
    <w:rsid w:val="00BC003C"/>
    <w:rsid w:val="00BE4E99"/>
    <w:rsid w:val="00C05943"/>
    <w:rsid w:val="00C143FF"/>
    <w:rsid w:val="00C60E5B"/>
    <w:rsid w:val="00C65411"/>
    <w:rsid w:val="00C77A86"/>
    <w:rsid w:val="00C94645"/>
    <w:rsid w:val="00CA7374"/>
    <w:rsid w:val="00CF269B"/>
    <w:rsid w:val="00D0799F"/>
    <w:rsid w:val="00D214EF"/>
    <w:rsid w:val="00D55B63"/>
    <w:rsid w:val="00D60ADF"/>
    <w:rsid w:val="00D83E9B"/>
    <w:rsid w:val="00D87A0D"/>
    <w:rsid w:val="00D95BF9"/>
    <w:rsid w:val="00D9633A"/>
    <w:rsid w:val="00DB7D09"/>
    <w:rsid w:val="00DD367D"/>
    <w:rsid w:val="00DF274F"/>
    <w:rsid w:val="00E007CD"/>
    <w:rsid w:val="00E04882"/>
    <w:rsid w:val="00E1403A"/>
    <w:rsid w:val="00E343DD"/>
    <w:rsid w:val="00E37EAF"/>
    <w:rsid w:val="00E424CC"/>
    <w:rsid w:val="00E60DF4"/>
    <w:rsid w:val="00E61B8E"/>
    <w:rsid w:val="00E85BD4"/>
    <w:rsid w:val="00EA6648"/>
    <w:rsid w:val="00EB3929"/>
    <w:rsid w:val="00EC078B"/>
    <w:rsid w:val="00EE4207"/>
    <w:rsid w:val="00EF11D8"/>
    <w:rsid w:val="00EF7D94"/>
    <w:rsid w:val="00F039BF"/>
    <w:rsid w:val="00F13E52"/>
    <w:rsid w:val="00F33211"/>
    <w:rsid w:val="00F340BB"/>
    <w:rsid w:val="00F3657A"/>
    <w:rsid w:val="00F4114E"/>
    <w:rsid w:val="00F66AF8"/>
    <w:rsid w:val="00F67DDF"/>
    <w:rsid w:val="00F941C8"/>
    <w:rsid w:val="00FA21CA"/>
    <w:rsid w:val="00FA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2D74"/>
  <w15:chartTrackingRefBased/>
  <w15:docId w15:val="{10134161-C288-4818-95E9-2C853C0F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45584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5C"/>
    <w:rPr>
      <w:lang w:val="en-GB"/>
    </w:rPr>
  </w:style>
  <w:style w:type="paragraph" w:styleId="Footer">
    <w:name w:val="footer"/>
    <w:basedOn w:val="Normal"/>
    <w:link w:val="FooterChar"/>
    <w:uiPriority w:val="99"/>
    <w:unhideWhenUsed/>
    <w:rsid w:val="00A0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5C"/>
    <w:rPr>
      <w:lang w:val="en-GB"/>
    </w:rPr>
  </w:style>
  <w:style w:type="character" w:styleId="Hyperlink">
    <w:name w:val="Hyperlink"/>
    <w:basedOn w:val="DefaultParagraphFont"/>
    <w:uiPriority w:val="99"/>
    <w:unhideWhenUsed/>
    <w:rsid w:val="00A0245C"/>
    <w:rPr>
      <w:color w:val="0563C1" w:themeColor="hyperlink"/>
      <w:u w:val="single"/>
    </w:rPr>
  </w:style>
  <w:style w:type="character" w:customStyle="1" w:styleId="Heading4Char">
    <w:name w:val="Heading 4 Char"/>
    <w:basedOn w:val="DefaultParagraphFont"/>
    <w:link w:val="Heading4"/>
    <w:uiPriority w:val="9"/>
    <w:rsid w:val="0045584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455841"/>
    <w:rPr>
      <w:color w:val="605E5C"/>
      <w:shd w:val="clear" w:color="auto" w:fill="E1DFDD"/>
    </w:rPr>
  </w:style>
  <w:style w:type="character" w:styleId="SubtleEmphasis">
    <w:name w:val="Subtle Emphasis"/>
    <w:basedOn w:val="DefaultParagraphFont"/>
    <w:uiPriority w:val="19"/>
    <w:qFormat/>
    <w:rsid w:val="00455841"/>
    <w:rPr>
      <w:i/>
      <w:iCs/>
      <w:color w:val="404040" w:themeColor="text1" w:themeTint="BF"/>
    </w:rPr>
  </w:style>
  <w:style w:type="paragraph" w:styleId="NormalWeb">
    <w:name w:val="Normal (Web)"/>
    <w:basedOn w:val="Normal"/>
    <w:uiPriority w:val="99"/>
    <w:semiHidden/>
    <w:unhideWhenUsed/>
    <w:rsid w:val="00C60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6224">
      <w:bodyDiv w:val="1"/>
      <w:marLeft w:val="0"/>
      <w:marRight w:val="0"/>
      <w:marTop w:val="0"/>
      <w:marBottom w:val="0"/>
      <w:divBdr>
        <w:top w:val="none" w:sz="0" w:space="0" w:color="auto"/>
        <w:left w:val="none" w:sz="0" w:space="0" w:color="auto"/>
        <w:bottom w:val="none" w:sz="0" w:space="0" w:color="auto"/>
        <w:right w:val="none" w:sz="0" w:space="0" w:color="auto"/>
      </w:divBdr>
    </w:div>
    <w:div w:id="937521138">
      <w:bodyDiv w:val="1"/>
      <w:marLeft w:val="0"/>
      <w:marRight w:val="0"/>
      <w:marTop w:val="0"/>
      <w:marBottom w:val="0"/>
      <w:divBdr>
        <w:top w:val="none" w:sz="0" w:space="0" w:color="auto"/>
        <w:left w:val="none" w:sz="0" w:space="0" w:color="auto"/>
        <w:bottom w:val="none" w:sz="0" w:space="0" w:color="auto"/>
        <w:right w:val="none" w:sz="0" w:space="0" w:color="auto"/>
      </w:divBdr>
    </w:div>
    <w:div w:id="1110778580">
      <w:bodyDiv w:val="1"/>
      <w:marLeft w:val="0"/>
      <w:marRight w:val="0"/>
      <w:marTop w:val="0"/>
      <w:marBottom w:val="0"/>
      <w:divBdr>
        <w:top w:val="none" w:sz="0" w:space="0" w:color="auto"/>
        <w:left w:val="none" w:sz="0" w:space="0" w:color="auto"/>
        <w:bottom w:val="none" w:sz="0" w:space="0" w:color="auto"/>
        <w:right w:val="none" w:sz="0" w:space="0" w:color="auto"/>
      </w:divBdr>
    </w:div>
    <w:div w:id="1140536500">
      <w:bodyDiv w:val="1"/>
      <w:marLeft w:val="0"/>
      <w:marRight w:val="0"/>
      <w:marTop w:val="0"/>
      <w:marBottom w:val="0"/>
      <w:divBdr>
        <w:top w:val="none" w:sz="0" w:space="0" w:color="auto"/>
        <w:left w:val="none" w:sz="0" w:space="0" w:color="auto"/>
        <w:bottom w:val="none" w:sz="0" w:space="0" w:color="auto"/>
        <w:right w:val="none" w:sz="0" w:space="0" w:color="auto"/>
      </w:divBdr>
    </w:div>
    <w:div w:id="16789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Intelligence.com" TargetMode="External"/><Relationship Id="rId13" Type="http://schemas.openxmlformats.org/officeDocument/2006/relationships/hyperlink" Target="mailto:am@sea-intelligence.com" TargetMode="External"/><Relationship Id="rId3" Type="http://schemas.openxmlformats.org/officeDocument/2006/relationships/settings" Target="settings.xml"/><Relationship Id="rId7" Type="http://schemas.openxmlformats.org/officeDocument/2006/relationships/hyperlink" Target="http://www.seaintel.com/" TargetMode="External"/><Relationship Id="rId12" Type="http://schemas.openxmlformats.org/officeDocument/2006/relationships/hyperlink" Target="mailto:ia@sea-intellige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ea-Intellig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69F1-0F9E-4C4A-914D-C614464A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Imaad Asad</dc:creator>
  <cp:keywords/>
  <dc:description/>
  <cp:lastModifiedBy>Alan Murphy</cp:lastModifiedBy>
  <cp:revision>4</cp:revision>
  <cp:lastPrinted>2020-04-27T11:12:00Z</cp:lastPrinted>
  <dcterms:created xsi:type="dcterms:W3CDTF">2021-06-30T12:01:00Z</dcterms:created>
  <dcterms:modified xsi:type="dcterms:W3CDTF">2021-06-30T13:27:00Z</dcterms:modified>
</cp:coreProperties>
</file>